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4C3" w:rsidRPr="00777544" w:rsidRDefault="008C24C3" w:rsidP="008C24C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011B61" w:rsidRPr="00777544" w:rsidRDefault="008C24C3" w:rsidP="00011B6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 w:rsidR="00011B61"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курсу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«Риторика» для обучающихся </w:t>
      </w:r>
      <w:r w:rsidR="00011B61"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r w:rsidR="00011B61"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Общая характеристика предмета </w:t>
      </w:r>
    </w:p>
    <w:p w:rsidR="00011B61" w:rsidRPr="00777544" w:rsidRDefault="00011B61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Современная риторика учитывает достижения лингвистической науки (в частности, лингвистики текста), психологии восприятия и порождения речи, теории общения и других смежных наук. Вместе с тем современная риторика –самостоятельная наука и самостоятельный учебный предмет. У этого предмета свои задачи – обучение умелой, искусной, а точнее – эффективной речи. Поэтому в центре современной риторики – обучение эффективному общению, человек, который общается.</w:t>
      </w:r>
    </w:p>
    <w:p w:rsidR="00011B61" w:rsidRPr="00777544" w:rsidRDefault="00011B61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в значительной мере определяет как содержание школьной риторики, так и методы ее преподавания. Безусловно, эффективное общение предполагает следование нормам литературного языка.</w:t>
      </w:r>
    </w:p>
    <w:p w:rsidR="00011B61" w:rsidRPr="00777544" w:rsidRDefault="00011B61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Однако этого недостаточно. Эффективное общение – это общение, при</w:t>
      </w:r>
    </w:p>
    <w:p w:rsidR="00011B61" w:rsidRPr="00777544" w:rsidRDefault="00011B61" w:rsidP="00011B6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котором реализуется коммуникативное намерение, коммуникативная задача</w:t>
      </w:r>
    </w:p>
    <w:p w:rsidR="00011B61" w:rsidRPr="00777544" w:rsidRDefault="00011B61" w:rsidP="00011B6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(интенция) как практического, так и духовного плана. (</w:t>
      </w:r>
      <w:proofErr w:type="gramStart"/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Например</w:t>
      </w:r>
      <w:proofErr w:type="gramEnd"/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я прошу о чем-то – практическая коммуникативная задача – и получаю то, о чем я прошу. Я хочу разделить горе человека, утешить его – коммуникативная задача духовного плана, и мне это удается). В сущности, в классической риторике всегда имелась в виду эффективность речи, когда давались рекомендации, как следует готовиться к выступлению, учитывать аудиторию устанавливать с нею контакт, как реализовывать свой замысел, оценить свою речь и т.д.</w:t>
      </w:r>
    </w:p>
    <w:p w:rsidR="00011B61" w:rsidRPr="00777544" w:rsidRDefault="00011B61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программа составлена с учетом возрастных особенностей обучающихся, их уровня способностей, состояния учебно-методического и материально-технического обеспечения образовательного учреждения.</w:t>
      </w:r>
    </w:p>
    <w:p w:rsidR="00011B61" w:rsidRPr="00777544" w:rsidRDefault="00011B61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и задачи изучения учебного предмета/учебного курса (в том числе внеурочной деятельности)/учебного модуля </w:t>
      </w:r>
    </w:p>
    <w:p w:rsidR="00011B61" w:rsidRPr="00777544" w:rsidRDefault="00011B61" w:rsidP="00011B6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обучения риторике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011B61" w:rsidRPr="00777544" w:rsidRDefault="00011B61" w:rsidP="00011B6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воспитание вежливой личности, уважительного и доброго отношения друг к другу;</w:t>
      </w:r>
    </w:p>
    <w:p w:rsidR="008C24C3" w:rsidRPr="00777544" w:rsidRDefault="00011B61" w:rsidP="00011B61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формирование умений выражать собственные мысли собственными словами;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- развитие речевой и мыслительной деятельности, коммуникативных умений и навыков готовности и способности к речевому взаимодействию и взаимопониманию.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77754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умения (два типа):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775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Первый тип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Умение анализировать и оценивать общение, в частности: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степень эффективности общения;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уровень владения языком;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корректность поведения.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775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Второй тип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Умение общаться, в частности, умения: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ориентироваться в ситуации общения, учитывать адресата (аудиторию);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формулировать явно (вслух – письменно) или для себя (неявно) свое коммуникативное намерение;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определять свои коммуникативные удачи – неудачи – промахи.</w:t>
      </w:r>
    </w:p>
    <w:p w:rsidR="008C24C3" w:rsidRPr="00777544" w:rsidRDefault="008C24C3" w:rsidP="008C24C3">
      <w:pPr>
        <w:spacing w:after="0" w:line="276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7544">
        <w:rPr>
          <w:rFonts w:ascii="Times New Roman" w:eastAsia="Calibri" w:hAnsi="Times New Roman" w:cs="Times New Roman"/>
          <w:b/>
          <w:sz w:val="24"/>
          <w:szCs w:val="24"/>
        </w:rPr>
        <w:t xml:space="preserve">Воспитательный потенциал </w:t>
      </w:r>
      <w:proofErr w:type="gramStart"/>
      <w:r w:rsidRPr="00777544">
        <w:rPr>
          <w:rFonts w:ascii="Times New Roman" w:eastAsia="Calibri" w:hAnsi="Times New Roman" w:cs="Times New Roman"/>
          <w:b/>
          <w:sz w:val="24"/>
          <w:szCs w:val="24"/>
        </w:rPr>
        <w:t>курса  «</w:t>
      </w:r>
      <w:proofErr w:type="gramEnd"/>
      <w:r w:rsidRPr="00777544">
        <w:rPr>
          <w:rFonts w:ascii="Times New Roman" w:eastAsia="Calibri" w:hAnsi="Times New Roman" w:cs="Times New Roman"/>
          <w:b/>
          <w:sz w:val="24"/>
          <w:szCs w:val="24"/>
        </w:rPr>
        <w:t>Риторика» реализуется через:</w:t>
      </w:r>
    </w:p>
    <w:p w:rsidR="008C24C3" w:rsidRPr="00777544" w:rsidRDefault="008C24C3" w:rsidP="008C24C3">
      <w:pPr>
        <w:numPr>
          <w:ilvl w:val="0"/>
          <w:numId w:val="1"/>
        </w:numPr>
        <w:spacing w:after="200" w:line="288" w:lineRule="auto"/>
        <w:ind w:left="284" w:right="-1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544">
        <w:rPr>
          <w:rFonts w:ascii="Times New Roman" w:eastAsia="Calibri" w:hAnsi="Times New Roman" w:cs="Times New Roman"/>
          <w:sz w:val="24"/>
          <w:szCs w:val="24"/>
        </w:rPr>
        <w:lastRenderedPageBreak/>
        <w:t>установление доверительных отношений между педагогом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</w:r>
    </w:p>
    <w:p w:rsidR="008C24C3" w:rsidRPr="00777544" w:rsidRDefault="008C24C3" w:rsidP="008C24C3">
      <w:pPr>
        <w:numPr>
          <w:ilvl w:val="0"/>
          <w:numId w:val="1"/>
        </w:numPr>
        <w:spacing w:after="200" w:line="288" w:lineRule="auto"/>
        <w:ind w:left="284" w:right="-1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544">
        <w:rPr>
          <w:rFonts w:ascii="Times New Roman" w:eastAsia="Calibri" w:hAnsi="Times New Roman" w:cs="Times New Roman"/>
          <w:sz w:val="24"/>
          <w:szCs w:val="24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8C24C3" w:rsidRPr="00777544" w:rsidRDefault="008C24C3" w:rsidP="008C24C3">
      <w:pPr>
        <w:numPr>
          <w:ilvl w:val="0"/>
          <w:numId w:val="1"/>
        </w:numPr>
        <w:spacing w:after="200" w:line="288" w:lineRule="auto"/>
        <w:ind w:left="284" w:right="-1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544">
        <w:rPr>
          <w:rFonts w:ascii="Times New Roman" w:eastAsia="Calibri" w:hAnsi="Times New Roman" w:cs="Times New Roman"/>
          <w:sz w:val="24"/>
          <w:szCs w:val="24"/>
        </w:rPr>
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8C24C3" w:rsidRPr="00777544" w:rsidRDefault="008C24C3" w:rsidP="008C24C3">
      <w:pPr>
        <w:numPr>
          <w:ilvl w:val="0"/>
          <w:numId w:val="1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544">
        <w:rPr>
          <w:rFonts w:ascii="Times New Roman" w:eastAsia="Calibri" w:hAnsi="Times New Roman" w:cs="Times New Roman"/>
          <w:sz w:val="24"/>
          <w:szCs w:val="24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C24C3" w:rsidRPr="00777544" w:rsidRDefault="008C24C3" w:rsidP="008C24C3">
      <w:pPr>
        <w:numPr>
          <w:ilvl w:val="0"/>
          <w:numId w:val="1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544">
        <w:rPr>
          <w:rFonts w:ascii="Times New Roman" w:eastAsia="Calibri" w:hAnsi="Times New Roman" w:cs="Times New Roman"/>
          <w:sz w:val="24"/>
          <w:szCs w:val="24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8C24C3" w:rsidRPr="00777544" w:rsidRDefault="008C24C3" w:rsidP="008C24C3">
      <w:pPr>
        <w:numPr>
          <w:ilvl w:val="0"/>
          <w:numId w:val="1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544">
        <w:rPr>
          <w:rFonts w:ascii="Times New Roman" w:eastAsia="Calibri" w:hAnsi="Times New Roman" w:cs="Times New Roman"/>
          <w:sz w:val="24"/>
          <w:szCs w:val="24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8C24C3" w:rsidRPr="00777544" w:rsidRDefault="008C24C3" w:rsidP="008C24C3">
      <w:pPr>
        <w:numPr>
          <w:ilvl w:val="0"/>
          <w:numId w:val="1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544">
        <w:rPr>
          <w:rFonts w:ascii="Times New Roman" w:eastAsia="Calibri" w:hAnsi="Times New Roman" w:cs="Times New Roman"/>
          <w:sz w:val="24"/>
          <w:szCs w:val="24"/>
        </w:rPr>
        <w:t>организацию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8C24C3" w:rsidRPr="00777544" w:rsidRDefault="008C24C3" w:rsidP="008C24C3">
      <w:pPr>
        <w:numPr>
          <w:ilvl w:val="0"/>
          <w:numId w:val="1"/>
        </w:numPr>
        <w:spacing w:after="200" w:line="276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544">
        <w:rPr>
          <w:rFonts w:ascii="Times New Roman" w:eastAsia="Calibri" w:hAnsi="Times New Roman" w:cs="Times New Roman"/>
          <w:sz w:val="24"/>
          <w:szCs w:val="24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8C24C3" w:rsidRPr="00777544" w:rsidRDefault="008C24C3" w:rsidP="008C24C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B61" w:rsidRPr="00777544" w:rsidRDefault="00011B61" w:rsidP="00011B61">
      <w:pPr>
        <w:spacing w:after="0" w:line="288" w:lineRule="auto"/>
        <w:ind w:right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7544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предмета/учебного курса (в том числе внеурочной деятельности)/учебного модуля в учебном плане школы</w:t>
      </w:r>
    </w:p>
    <w:p w:rsidR="00011B61" w:rsidRPr="00777544" w:rsidRDefault="00011B61" w:rsidP="00011B61">
      <w:pPr>
        <w:shd w:val="clear" w:color="auto" w:fill="FFFFFF"/>
        <w:spacing w:after="0" w:line="240" w:lineRule="auto"/>
        <w:ind w:firstLine="227"/>
        <w:rPr>
          <w:rFonts w:ascii="Times New Roman" w:eastAsia="Calibri" w:hAnsi="Times New Roman" w:cs="Times New Roman"/>
          <w:sz w:val="24"/>
          <w:szCs w:val="24"/>
        </w:rPr>
      </w:pPr>
      <w:r w:rsidRPr="00777544">
        <w:rPr>
          <w:rFonts w:ascii="Times New Roman" w:eastAsia="Calibri" w:hAnsi="Times New Roman" w:cs="Times New Roman"/>
          <w:sz w:val="24"/>
          <w:szCs w:val="24"/>
        </w:rPr>
        <w:t xml:space="preserve">На освоение программы по курсу  «Риторика» в 3 классах отводится 1 час в неделю. Соответственно программа рассчитана на 36 </w:t>
      </w:r>
      <w:proofErr w:type="gramStart"/>
      <w:r w:rsidRPr="00777544">
        <w:rPr>
          <w:rFonts w:ascii="Times New Roman" w:eastAsia="Calibri" w:hAnsi="Times New Roman" w:cs="Times New Roman"/>
          <w:sz w:val="24"/>
          <w:szCs w:val="24"/>
        </w:rPr>
        <w:t>часов .</w:t>
      </w:r>
      <w:proofErr w:type="gramEnd"/>
    </w:p>
    <w:p w:rsidR="00011B61" w:rsidRPr="00777544" w:rsidRDefault="00011B61" w:rsidP="00011B61">
      <w:pPr>
        <w:shd w:val="clear" w:color="auto" w:fill="FFFFFF"/>
        <w:spacing w:after="0" w:line="240" w:lineRule="auto"/>
        <w:ind w:firstLine="227"/>
        <w:rPr>
          <w:rFonts w:ascii="Times New Roman" w:eastAsia="Calibri" w:hAnsi="Times New Roman" w:cs="Times New Roman"/>
          <w:sz w:val="24"/>
          <w:szCs w:val="24"/>
        </w:rPr>
      </w:pPr>
    </w:p>
    <w:p w:rsidR="00011B61" w:rsidRPr="00777544" w:rsidRDefault="00011B61" w:rsidP="00011B61">
      <w:pPr>
        <w:shd w:val="clear" w:color="auto" w:fill="FFFFFF"/>
        <w:spacing w:after="0" w:line="240" w:lineRule="auto"/>
        <w:ind w:firstLine="227"/>
        <w:rPr>
          <w:rFonts w:ascii="Times New Roman" w:eastAsia="Calibri" w:hAnsi="Times New Roman" w:cs="Times New Roman"/>
          <w:sz w:val="24"/>
          <w:szCs w:val="24"/>
        </w:rPr>
      </w:pPr>
    </w:p>
    <w:p w:rsidR="00011B61" w:rsidRPr="00777544" w:rsidRDefault="00011B61" w:rsidP="00011B61">
      <w:pPr>
        <w:shd w:val="clear" w:color="auto" w:fill="FFFFFF"/>
        <w:spacing w:after="0" w:line="240" w:lineRule="auto"/>
        <w:ind w:firstLine="227"/>
        <w:rPr>
          <w:rFonts w:ascii="Times New Roman" w:eastAsia="Calibri" w:hAnsi="Times New Roman" w:cs="Times New Roman"/>
          <w:sz w:val="24"/>
          <w:szCs w:val="24"/>
        </w:rPr>
      </w:pPr>
    </w:p>
    <w:p w:rsidR="00011B61" w:rsidRPr="00777544" w:rsidRDefault="00011B61" w:rsidP="00011B61">
      <w:pPr>
        <w:shd w:val="clear" w:color="auto" w:fill="FFFFFF"/>
        <w:spacing w:after="0" w:line="240" w:lineRule="auto"/>
        <w:ind w:firstLine="227"/>
        <w:rPr>
          <w:rFonts w:ascii="Times New Roman" w:eastAsia="Calibri" w:hAnsi="Times New Roman" w:cs="Times New Roman"/>
          <w:sz w:val="24"/>
          <w:szCs w:val="24"/>
        </w:rPr>
      </w:pPr>
    </w:p>
    <w:p w:rsidR="008C24C3" w:rsidRPr="00777544" w:rsidRDefault="008C24C3" w:rsidP="008C24C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предмета, учебного курса (в том числе внеурочной деятельности), учебного модуля</w:t>
      </w:r>
    </w:p>
    <w:p w:rsidR="008C24C3" w:rsidRPr="00777544" w:rsidRDefault="008C24C3" w:rsidP="008C2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 (36 часа)</w:t>
      </w:r>
    </w:p>
    <w:p w:rsidR="008C24C3" w:rsidRPr="00777544" w:rsidRDefault="008C24C3" w:rsidP="008C24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ОБЩЕНИЕ.(18ч)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Речевые ситуации. Проверь себя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2ч)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Речевые (коммуникативные) задачи. 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Речевая деятельность.</w:t>
      </w:r>
      <w:r w:rsidRPr="007775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Рассказывать о науке риторике, её задачах, значении в жизни людей и т.д.</w:t>
      </w:r>
    </w:p>
    <w:p w:rsidR="008C24C3" w:rsidRPr="00777544" w:rsidRDefault="008C24C3" w:rsidP="00011B61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мы помним о речевой ситуации(1ч)</w:t>
      </w:r>
      <w:r w:rsidRPr="007775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Называть свои речевые роли в разных ситуациях общения.  </w:t>
      </w:r>
    </w:p>
    <w:p w:rsidR="008C24C3" w:rsidRPr="00777544" w:rsidRDefault="008C24C3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Твои речевые роли. (Повторение</w:t>
      </w:r>
      <w:proofErr w:type="gramStart"/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.)(</w:t>
      </w:r>
      <w:proofErr w:type="gramEnd"/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1ч)</w:t>
      </w:r>
      <w:r w:rsidRPr="007775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успешного общения в жизни людей и в литературных произведения.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какой целью? </w:t>
      </w:r>
      <w:proofErr w:type="gramStart"/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Зачем?(</w:t>
      </w:r>
      <w:proofErr w:type="gramEnd"/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общения.)(1ч)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Анализировать высказывание с точки зрения его соответствия речевой задаче.</w:t>
      </w:r>
    </w:p>
    <w:p w:rsidR="008C24C3" w:rsidRPr="00777544" w:rsidRDefault="008C24C3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Неподготовленная речь.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(1ч)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775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подготовленную и неподготовленную </w:t>
      </w:r>
      <w:proofErr w:type="gramStart"/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.Анализировать</w:t>
      </w:r>
      <w:proofErr w:type="gramEnd"/>
      <w:r w:rsidRPr="007775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неподготовленной речи.</w:t>
      </w:r>
    </w:p>
    <w:p w:rsidR="008C24C3" w:rsidRPr="00777544" w:rsidRDefault="008C24C3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Подготовленная речь. (1ч)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Называть</w:t>
      </w:r>
      <w:r w:rsidRPr="007775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подготовки устного высказывания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Приёмы подготовки.(1ч)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Говорение.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Неподготовленная и подготовленная устная речь. Особенности неподготовленной (спонтанной) речи. Приёмы подготовки.</w:t>
      </w:r>
    </w:p>
    <w:p w:rsidR="008C24C3" w:rsidRPr="00777544" w:rsidRDefault="008C24C3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Говорим подробно. Говорим кратко. (2ч)</w:t>
      </w:r>
      <w:r w:rsidRPr="007775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ситуаций, когда следует говорить подробно, а когда – кратко</w:t>
      </w:r>
    </w:p>
    <w:p w:rsidR="008C24C3" w:rsidRPr="00777544" w:rsidRDefault="008C24C3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Похвала (комплимент</w:t>
      </w:r>
      <w:proofErr w:type="gramStart"/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).(</w:t>
      </w:r>
      <w:proofErr w:type="gramEnd"/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1ч)</w:t>
      </w:r>
      <w:r w:rsidRPr="007775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похвалу с точки зрения её правдивости и отобранных средств выражения .Выразить похвалу и ответить на неё в соответствии с коммуникативной ситуацией.</w:t>
      </w:r>
    </w:p>
    <w:p w:rsidR="008C24C3" w:rsidRPr="00777544" w:rsidRDefault="008C24C3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Слушаем, вдумываемся. Слушаем по-разному.(2ч)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Слушание.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Приёмы слушания: запись опорных (ключевых) слов, составление плана-схемы услышанного и т.д. Словесные и несловесные сигналы внимательного слушания (повторение).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Читаем учебные тексты. Учимся писать, редактировать. Как исправить текст? (Правка текста.)(3ч)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учебного текста,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восприятия этого текста. Абзацные отступы, шрифтовые, цветовые и др. выделения. Постановка вопросов к отдельным частям текста; к непонятным словам; составление плана как приём чтения.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Письменная речь.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правки текста: замена слов, словосочетаний, предложений, изменение последовательности изложения, включение недостающего и т.д.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вежливость. Добрые дела – добрые слова(2ч)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Речевой этикет.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Вежливая речь. Вежливо–невежливо–грубо. Добрые слова – добрые дела.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и хорошая (эффективная) речь.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– что это такое. Зачем они нужны. Нормы произносительные, орфоэпические, словоупотребления. Нормативные словари.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ТЕКСТ.(18ч)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Проверь себя. Тексты разные нужны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.(</w:t>
      </w: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1ч)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Разнообразие текстов, реализуемых людьми в общении.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Диалог и монолог(1</w:t>
      </w:r>
      <w:proofErr w:type="gramStart"/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</w:t>
      </w:r>
      <w:proofErr w:type="gramEnd"/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монолог как разновидности текста, их особенности.</w:t>
      </w:r>
    </w:p>
    <w:p w:rsidR="008C24C3" w:rsidRPr="00777544" w:rsidRDefault="008C24C3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Пиши </w:t>
      </w:r>
      <w:proofErr w:type="gramStart"/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правильно!(</w:t>
      </w:r>
      <w:proofErr w:type="gramEnd"/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1ч)</w:t>
      </w:r>
      <w:r w:rsidRPr="007775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как нарушение норм мешает взаимопониманию, успешному общению .Определять, как нарушение норм характеризует говорящего или пишущего 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Произноси </w:t>
      </w:r>
      <w:proofErr w:type="gramStart"/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правильно!(</w:t>
      </w:r>
      <w:proofErr w:type="gramEnd"/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1ч)</w:t>
      </w:r>
      <w:r w:rsidRPr="007775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Определять, как нарушение норм характеризует говорящего или пишущего.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Употребляй слова </w:t>
      </w:r>
      <w:proofErr w:type="gramStart"/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правильно!(</w:t>
      </w:r>
      <w:proofErr w:type="gramEnd"/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1ч)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Демонстрировать умение пользоваться орфографическим, орфоэпическим и толковым словарём 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Пересказ.(3ч)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Сжатый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(краткий) 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пересказ,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 способа сжатия исходного текста. (Повторение.) Правила пересказа. 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Выборочный пересказ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текст, созданный на основе выборки нужного материала из исходного текста.</w:t>
      </w:r>
    </w:p>
    <w:p w:rsidR="008C24C3" w:rsidRPr="00777544" w:rsidRDefault="008C24C3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Кратко о книге (аннотация).(1ч)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Аннотация.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Сжатое изложение содержания книги в аннотации. 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Типы текстов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Поздравляю </w:t>
      </w:r>
      <w:proofErr w:type="spellStart"/>
      <w:proofErr w:type="gramStart"/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кого?С</w:t>
      </w:r>
      <w:proofErr w:type="spellEnd"/>
      <w:proofErr w:type="gramEnd"/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чем? Как? Желаю кому? Чего? </w:t>
      </w:r>
      <w:proofErr w:type="gramStart"/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Как?(</w:t>
      </w:r>
      <w:proofErr w:type="gramEnd"/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2ч)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Этикетные жанры: 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похвала (комплимент), поздравление (устное и письменное).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поздравления. Средства выражения поздравления в устной и письменной речи.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Рассуждение, вывод в рассуждении.(1ч)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Рассуждение, его структура, вывод в рассуждении. Правило в доказательстве (объяснении</w:t>
      </w:r>
      <w:proofErr w:type="gramStart"/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).Вторичные</w:t>
      </w:r>
      <w:proofErr w:type="gramEnd"/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речевые жанры..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Правило и цитата в доказательстве. (1ч)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Цитата в доказательстве (объяснении).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Цитата в пересказах, её роль. </w:t>
      </w:r>
    </w:p>
    <w:p w:rsidR="008C24C3" w:rsidRPr="00777544" w:rsidRDefault="008C24C3" w:rsidP="00011B6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 и скажи. (1ч)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Анализировать сравнительные описания, их структуру.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правила сравнения.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Правила сравнения.(1ч)</w:t>
      </w:r>
      <w:r w:rsidRPr="00777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Сравнительное высказывание, два способа его построения. Сравнительное описание как завязка (начало) в развитии действия в сказках, рассказах и т.д.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строятся сравнительные тексты.(1ч)</w:t>
      </w: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Сравнительное описание с задачей различения и сходства. Правила сравнения.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Рассказ по сюжетным рисункам.</w:t>
      </w:r>
    </w:p>
    <w:p w:rsidR="008C24C3" w:rsidRPr="00777544" w:rsidRDefault="008C24C3" w:rsidP="0001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7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за год (2ч)</w:t>
      </w:r>
    </w:p>
    <w:p w:rsidR="008C24C3" w:rsidRPr="00777544" w:rsidRDefault="008C24C3" w:rsidP="008C24C3">
      <w:pPr>
        <w:spacing w:before="100" w:beforeAutospacing="1" w:after="100" w:afterAutospacing="1" w:line="276" w:lineRule="auto"/>
        <w:ind w:left="720" w:right="-1" w:hanging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77544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предмета, учебного курса (в том числе внеурочной деятельности), учебного модуля</w:t>
      </w:r>
    </w:p>
    <w:p w:rsidR="008C24C3" w:rsidRPr="00777544" w:rsidRDefault="008C24C3" w:rsidP="008C24C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b/>
          <w:bCs/>
          <w:color w:val="181818"/>
        </w:rPr>
        <w:t>Личностными результатами</w:t>
      </w:r>
      <w:r w:rsidRPr="00777544">
        <w:rPr>
          <w:color w:val="181818"/>
        </w:rPr>
        <w:t> изучения курса «Риторика» в 1-м классе является формирование следующих умений: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осознавать</w:t>
      </w:r>
      <w:r w:rsidRPr="00777544">
        <w:rPr>
          <w:color w:val="181818"/>
        </w:rPr>
        <w:t> роль речи в жизни людей;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оценивать</w:t>
      </w:r>
      <w:r w:rsidRPr="00777544">
        <w:rPr>
          <w:color w:val="181818"/>
        </w:rPr>
        <w:t> некоторые высказывания людей с точки зрения их уместности, тактичности в данной ситуации;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объяснять</w:t>
      </w:r>
      <w:r w:rsidRPr="00777544">
        <w:rPr>
          <w:color w:val="181818"/>
        </w:rPr>
        <w:t> некоторые правила вежливого, уместного поведения людей при общении (правила при разговоре, приветствии, извинении и т.д.).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proofErr w:type="spellStart"/>
      <w:r w:rsidRPr="00777544">
        <w:rPr>
          <w:b/>
          <w:bCs/>
          <w:color w:val="181818"/>
        </w:rPr>
        <w:t>Метапредметными</w:t>
      </w:r>
      <w:proofErr w:type="spellEnd"/>
      <w:r w:rsidRPr="00777544">
        <w:rPr>
          <w:b/>
          <w:bCs/>
          <w:color w:val="181818"/>
        </w:rPr>
        <w:t xml:space="preserve"> результатами</w:t>
      </w:r>
      <w:r w:rsidRPr="00777544">
        <w:rPr>
          <w:color w:val="181818"/>
        </w:rPr>
        <w:t> изучения курса «Риторика» является формирование следующих универсальных учебных действий (УУД):</w:t>
      </w:r>
    </w:p>
    <w:p w:rsidR="00011B61" w:rsidRPr="00777544" w:rsidRDefault="00011B61" w:rsidP="00011B61">
      <w:pPr>
        <w:pStyle w:val="Standard"/>
        <w:ind w:firstLine="709"/>
        <w:jc w:val="both"/>
        <w:rPr>
          <w:rFonts w:cs="Times New Roman"/>
          <w:lang w:val="ru-RU"/>
        </w:rPr>
      </w:pPr>
      <w:r w:rsidRPr="00777544">
        <w:rPr>
          <w:rFonts w:cs="Times New Roman"/>
          <w:b/>
          <w:bCs/>
          <w:lang w:val="ru-RU"/>
        </w:rPr>
        <w:t>Регулятивные универсальные учебные действия</w:t>
      </w:r>
    </w:p>
    <w:p w:rsidR="00011B61" w:rsidRPr="00777544" w:rsidRDefault="00011B61" w:rsidP="00011B61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777544">
        <w:rPr>
          <w:lang w:val="ru-RU"/>
        </w:rPr>
        <w:t>принимать и сохранять учебную задачу;</w:t>
      </w:r>
    </w:p>
    <w:p w:rsidR="00011B61" w:rsidRPr="00777544" w:rsidRDefault="00011B61" w:rsidP="00011B61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777544">
        <w:rPr>
          <w:lang w:val="ru-RU"/>
        </w:rPr>
        <w:t>учитывать выделенные учителем ориентиры действия в новом учебном материале в сотрудничестве с учителем;</w:t>
      </w:r>
    </w:p>
    <w:p w:rsidR="00011B61" w:rsidRPr="00777544" w:rsidRDefault="00011B61" w:rsidP="00011B61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777544">
        <w:rPr>
          <w:lang w:val="ru-RU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011B61" w:rsidRPr="00777544" w:rsidRDefault="00011B61" w:rsidP="00011B61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777544">
        <w:rPr>
          <w:lang w:val="ru-RU"/>
        </w:rPr>
        <w:t>учитывать установленные правила в планировании и контроле способа решения;</w:t>
      </w:r>
    </w:p>
    <w:p w:rsidR="00011B61" w:rsidRPr="00777544" w:rsidRDefault="00011B61" w:rsidP="00011B61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777544">
        <w:rPr>
          <w:lang w:val="ru-RU"/>
        </w:rPr>
        <w:t>осуществлять итоговый и пошаговый контроль по результату;</w:t>
      </w:r>
    </w:p>
    <w:p w:rsidR="00011B61" w:rsidRPr="00777544" w:rsidRDefault="00011B61" w:rsidP="00011B61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777544">
        <w:rPr>
          <w:lang w:val="ru-RU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011B61" w:rsidRPr="00777544" w:rsidRDefault="00011B61" w:rsidP="00011B61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777544">
        <w:rPr>
          <w:lang w:val="ru-RU"/>
        </w:rPr>
        <w:t>адекватно воспринимать предложения и оценку учителей, товарищей, родителей и других людей;</w:t>
      </w:r>
    </w:p>
    <w:p w:rsidR="00011B61" w:rsidRPr="00777544" w:rsidRDefault="00011B61" w:rsidP="00011B61">
      <w:pPr>
        <w:pStyle w:val="1"/>
        <w:numPr>
          <w:ilvl w:val="0"/>
          <w:numId w:val="10"/>
        </w:numPr>
        <w:jc w:val="both"/>
        <w:rPr>
          <w:lang w:val="ru-RU"/>
        </w:rPr>
      </w:pPr>
      <w:r w:rsidRPr="00777544">
        <w:rPr>
          <w:lang w:val="ru-RU"/>
        </w:rPr>
        <w:t>различать способ и результат действия;</w:t>
      </w:r>
    </w:p>
    <w:p w:rsidR="00011B61" w:rsidRPr="00777544" w:rsidRDefault="00011B61" w:rsidP="00011B61">
      <w:pPr>
        <w:pStyle w:val="1"/>
        <w:numPr>
          <w:ilvl w:val="0"/>
          <w:numId w:val="10"/>
        </w:numPr>
        <w:jc w:val="both"/>
        <w:rPr>
          <w:lang w:val="ru-RU"/>
        </w:rPr>
      </w:pPr>
      <w:r w:rsidRPr="00777544">
        <w:rPr>
          <w:lang w:val="ru-RU"/>
        </w:rPr>
        <w:lastRenderedPageBreak/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011B61" w:rsidRPr="00777544" w:rsidRDefault="00011B61" w:rsidP="00011B61">
      <w:pPr>
        <w:pStyle w:val="1"/>
        <w:rPr>
          <w:b/>
          <w:lang w:val="ru-RU"/>
        </w:rPr>
      </w:pPr>
      <w:r w:rsidRPr="00777544">
        <w:rPr>
          <w:b/>
          <w:lang w:val="ru-RU"/>
        </w:rPr>
        <w:t>Познавательные универсальные учебные действия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</w:pPr>
      <w:r w:rsidRPr="00777544"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</w:t>
      </w:r>
    </w:p>
    <w:p w:rsidR="00011B61" w:rsidRPr="00777544" w:rsidRDefault="00011B61" w:rsidP="00011B61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проявлять познавательную инициативу в учебном сотрудничестве;</w:t>
      </w:r>
    </w:p>
    <w:p w:rsidR="00011B61" w:rsidRPr="00777544" w:rsidRDefault="00011B61" w:rsidP="00011B61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строить сообщения в устной и письменной форме;</w:t>
      </w:r>
    </w:p>
    <w:p w:rsidR="00011B61" w:rsidRPr="00777544" w:rsidRDefault="00011B61" w:rsidP="00011B61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011B61" w:rsidRPr="00777544" w:rsidRDefault="00011B61" w:rsidP="00011B61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осуществлять анализ объектов с выделением существенных и несущественных признаков;</w:t>
      </w:r>
    </w:p>
    <w:p w:rsidR="00011B61" w:rsidRPr="00777544" w:rsidRDefault="00011B61" w:rsidP="00011B61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осуществлять синтез как составление целого из частей;</w:t>
      </w:r>
    </w:p>
    <w:p w:rsidR="00011B61" w:rsidRPr="00777544" w:rsidRDefault="00011B61" w:rsidP="00011B61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 xml:space="preserve">проводить сравнение, </w:t>
      </w:r>
      <w:proofErr w:type="spellStart"/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сериацию</w:t>
      </w:r>
      <w:proofErr w:type="spellEnd"/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 xml:space="preserve"> и классификацию по заданным критериям;</w:t>
      </w:r>
    </w:p>
    <w:p w:rsidR="00011B61" w:rsidRPr="00777544" w:rsidRDefault="00011B61" w:rsidP="00011B61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устанавливать причинно-следственные связи в изучаемом круге явлений;</w:t>
      </w:r>
    </w:p>
    <w:p w:rsidR="00011B61" w:rsidRPr="00777544" w:rsidRDefault="00011B61" w:rsidP="00011B61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строить рассуждения в форме связи простых суждений об объекте, его строении, свойствах и связях;</w:t>
      </w:r>
    </w:p>
    <w:p w:rsidR="00011B61" w:rsidRPr="00777544" w:rsidRDefault="00011B61" w:rsidP="00011B61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77754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делать предварительный отбор источников информации: ориентироваться в учебнике (на развороте, в оглавлении, в словаре);</w:t>
      </w:r>
    </w:p>
    <w:p w:rsidR="00011B61" w:rsidRPr="00777544" w:rsidRDefault="00011B61" w:rsidP="00011B61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77754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добывать новые знания: находить ответы на вопросы, используя учебник, свой жизненный опыт и информацию, полученную от учителя;</w:t>
      </w:r>
    </w:p>
    <w:p w:rsidR="00011B61" w:rsidRPr="00777544" w:rsidRDefault="00011B61" w:rsidP="00011B61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77754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перерабатывать полученную информацию: делать выводы в результате совместной работы всего класса;</w:t>
      </w:r>
    </w:p>
    <w:p w:rsidR="00011B61" w:rsidRPr="00777544" w:rsidRDefault="00011B61" w:rsidP="00011B61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777544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перерабатывать полученную информацию: сравнивать и группировать, анализировать, планировать, комбинировать, рассуждать.</w:t>
      </w:r>
    </w:p>
    <w:p w:rsidR="00011B61" w:rsidRPr="00777544" w:rsidRDefault="00011B61" w:rsidP="00011B61">
      <w:pPr>
        <w:tabs>
          <w:tab w:val="left" w:pos="708"/>
        </w:tabs>
        <w:suppressAutoHyphens/>
        <w:autoSpaceDN w:val="0"/>
        <w:spacing w:after="0" w:line="100" w:lineRule="atLeast"/>
        <w:ind w:firstLine="709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4"/>
          <w:lang w:eastAsia="ru-RU" w:bidi="en-US"/>
        </w:rPr>
        <w:t>Коммуникативные универсальные учебные действия</w:t>
      </w:r>
    </w:p>
    <w:p w:rsidR="00011B61" w:rsidRPr="00777544" w:rsidRDefault="00011B61" w:rsidP="00011B61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011B61" w:rsidRPr="00777544" w:rsidRDefault="00011B61" w:rsidP="00011B61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011B61" w:rsidRPr="00777544" w:rsidRDefault="00011B61" w:rsidP="00011B61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учитывать разные мнения и стремиться к координации различных позиций в сотрудничестве;</w:t>
      </w:r>
    </w:p>
    <w:p w:rsidR="00011B61" w:rsidRPr="00777544" w:rsidRDefault="00011B61" w:rsidP="00011B61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формулировать собственное мнение и позицию;</w:t>
      </w:r>
    </w:p>
    <w:p w:rsidR="00011B61" w:rsidRPr="00777544" w:rsidRDefault="00011B61" w:rsidP="00011B61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011B61" w:rsidRPr="00777544" w:rsidRDefault="00011B61" w:rsidP="00011B61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строить понятные для партнера высказывания, учитывающие, что партнер знает и видит, а что нет;</w:t>
      </w:r>
    </w:p>
    <w:p w:rsidR="00011B61" w:rsidRPr="00777544" w:rsidRDefault="00011B61" w:rsidP="00011B61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</w:pPr>
      <w:proofErr w:type="spellStart"/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задавать</w:t>
      </w:r>
      <w:proofErr w:type="spellEnd"/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вопросы</w:t>
      </w:r>
      <w:proofErr w:type="spellEnd"/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;</w:t>
      </w:r>
    </w:p>
    <w:p w:rsidR="00011B61" w:rsidRPr="00777544" w:rsidRDefault="00011B61" w:rsidP="00011B61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</w:pPr>
      <w:proofErr w:type="spellStart"/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контролировать</w:t>
      </w:r>
      <w:proofErr w:type="spellEnd"/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действия</w:t>
      </w:r>
      <w:proofErr w:type="spellEnd"/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партнера</w:t>
      </w:r>
      <w:proofErr w:type="spellEnd"/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;</w:t>
      </w:r>
    </w:p>
    <w:p w:rsidR="00011B61" w:rsidRPr="00777544" w:rsidRDefault="00011B61" w:rsidP="00011B61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777544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использовать речь для регуляции своего действия;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rFonts w:eastAsia="Andale Sans UI"/>
          <w:kern w:val="3"/>
          <w:lang w:eastAsia="en-US" w:bidi="en-US"/>
        </w:rPr>
      </w:pPr>
      <w:r w:rsidRPr="00777544">
        <w:rPr>
          <w:rFonts w:eastAsia="Andale Sans UI"/>
          <w:kern w:val="3"/>
          <w:lang w:eastAsia="en-US" w:bidi="en-US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b/>
          <w:bCs/>
          <w:color w:val="181818"/>
        </w:rPr>
        <w:lastRenderedPageBreak/>
        <w:t>Предметными результатами</w:t>
      </w:r>
      <w:r w:rsidRPr="00777544">
        <w:rPr>
          <w:color w:val="181818"/>
        </w:rPr>
        <w:t> изучения курса «Риторика» является формирование следующих умений: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приводить</w:t>
      </w:r>
      <w:r w:rsidRPr="00777544">
        <w:rPr>
          <w:color w:val="181818"/>
        </w:rPr>
        <w:t xml:space="preserve"> примеры задач общения и речевых ролей </w:t>
      </w:r>
      <w:proofErr w:type="spellStart"/>
      <w:r w:rsidRPr="00777544">
        <w:rPr>
          <w:color w:val="181818"/>
        </w:rPr>
        <w:t>коммуникантов</w:t>
      </w:r>
      <w:proofErr w:type="spellEnd"/>
      <w:r w:rsidRPr="00777544">
        <w:rPr>
          <w:color w:val="181818"/>
        </w:rPr>
        <w:t>;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отличать</w:t>
      </w:r>
      <w:r w:rsidRPr="00777544">
        <w:rPr>
          <w:color w:val="181818"/>
        </w:rPr>
        <w:t> подготовленную и неподготовленную речь;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знать</w:t>
      </w:r>
      <w:r w:rsidRPr="00777544">
        <w:rPr>
          <w:color w:val="181818"/>
        </w:rPr>
        <w:t> особенности неподготовленной речи;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осознавать</w:t>
      </w:r>
      <w:r w:rsidRPr="00777544">
        <w:rPr>
          <w:color w:val="181818"/>
        </w:rPr>
        <w:t> важность соблюдения норм (орфоэпических, лексических, грамматических) для успешного общения;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знать</w:t>
      </w:r>
      <w:r w:rsidRPr="00777544">
        <w:rPr>
          <w:color w:val="181818"/>
        </w:rPr>
        <w:t> особенности этикетных жанров комплимента, поздравления;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реализовывать</w:t>
      </w:r>
      <w:r w:rsidRPr="00777544">
        <w:rPr>
          <w:color w:val="181818"/>
        </w:rPr>
        <w:t> жанры комплимента, поздравления с учётом коммуникативной ситуации;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знать</w:t>
      </w:r>
      <w:r w:rsidRPr="00777544">
        <w:rPr>
          <w:color w:val="181818"/>
        </w:rPr>
        <w:t> особенности диалога и монолога;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анализировать</w:t>
      </w:r>
      <w:r w:rsidRPr="00777544">
        <w:rPr>
          <w:color w:val="181818"/>
        </w:rPr>
        <w:t> абзацные отступы, шрифтовые и цветовые выделения в учебных текстах;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использовать</w:t>
      </w:r>
      <w:r w:rsidRPr="00777544">
        <w:rPr>
          <w:color w:val="181818"/>
        </w:rPr>
        <w:t> различные выделения в продуцируемых письменных текстах;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знать</w:t>
      </w:r>
      <w:r w:rsidRPr="00777544">
        <w:rPr>
          <w:color w:val="181818"/>
        </w:rPr>
        <w:t> основные способы правки текста (замена слов, словосочетаний, предложений; исключение ненужного, вставка и т.д.);</w:t>
      </w:r>
    </w:p>
    <w:p w:rsidR="00011B61" w:rsidRPr="00777544" w:rsidRDefault="00011B61" w:rsidP="00011B61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777544">
        <w:rPr>
          <w:color w:val="181818"/>
        </w:rPr>
        <w:t>– </w:t>
      </w:r>
      <w:r w:rsidRPr="00777544">
        <w:rPr>
          <w:i/>
          <w:iCs/>
          <w:color w:val="181818"/>
        </w:rPr>
        <w:t>пользоваться</w:t>
      </w:r>
      <w:r w:rsidRPr="00777544">
        <w:rPr>
          <w:color w:val="181818"/>
        </w:rPr>
        <w:t> основными способами правки текста.</w:t>
      </w:r>
    </w:p>
    <w:p w:rsidR="00011B61" w:rsidRPr="00777544" w:rsidRDefault="00011B61" w:rsidP="008C24C3">
      <w:pPr>
        <w:rPr>
          <w:rFonts w:ascii="Times New Roman" w:hAnsi="Times New Roman" w:cs="Times New Roman"/>
          <w:b/>
          <w:sz w:val="24"/>
          <w:szCs w:val="24"/>
        </w:rPr>
      </w:pPr>
    </w:p>
    <w:p w:rsidR="00DE1765" w:rsidRPr="00777544" w:rsidRDefault="008C24C3" w:rsidP="008C24C3">
      <w:pPr>
        <w:rPr>
          <w:rFonts w:ascii="Times New Roman" w:hAnsi="Times New Roman" w:cs="Times New Roman"/>
          <w:b/>
          <w:sz w:val="24"/>
          <w:szCs w:val="24"/>
        </w:rPr>
      </w:pPr>
      <w:r w:rsidRPr="00777544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horzAnchor="margin" w:tblpY="471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851"/>
        <w:gridCol w:w="2580"/>
        <w:gridCol w:w="3260"/>
      </w:tblGrid>
      <w:tr w:rsidR="00777544" w:rsidRPr="00777544" w:rsidTr="0025500C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Тема занятия</w:t>
            </w: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0C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Кол.</w:t>
            </w:r>
          </w:p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75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ЦОР</w:t>
            </w:r>
          </w:p>
        </w:tc>
      </w:tr>
      <w:tr w:rsidR="00777544" w:rsidRPr="00777544" w:rsidTr="0025500C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Речевые ситуации. </w:t>
            </w: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Проверь себя.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Рассказывать о науке риторике, её задачах, значении в жизни людей и т.д.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hyperlink r:id="rId5" w:history="1">
              <w:r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https://znanio.ru/media/tvoi_rechevye_roli-187927</w:t>
              </w:r>
            </w:hyperlink>
          </w:p>
        </w:tc>
      </w:tr>
      <w:tr w:rsidR="00777544" w:rsidRPr="00777544" w:rsidTr="0025500C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помним о речевой ситуации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свои речевые роли в разных ситуациях общения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6" w:history="1">
              <w:r w:rsidR="00777544" w:rsidRPr="00777544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https://interneturok.ru/lesson/russian/9-klass/brazvitie-rechib/stili-rechi-obobschenie-izuchennogo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речевые роли. (Повторение.)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свои речевые роли в разных ситуациях общения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7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https://znanio.ru/media/tvoi_rechevye_roli-187927</w:t>
              </w:r>
            </w:hyperlink>
          </w:p>
        </w:tc>
      </w:tr>
      <w:tr w:rsidR="00777544" w:rsidRPr="00777544" w:rsidTr="0025500C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какой целью? Зачем?</w:t>
            </w:r>
          </w:p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(Задачи общения.)</w:t>
            </w:r>
            <w:r w:rsidRPr="00777544">
              <w:rPr>
                <w:rFonts w:ascii="Times New Roman" w:eastAsia="SchoolBookC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высказывание с точки зрения его соответствия речевой задаче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8" w:history="1">
              <w:r w:rsidR="00777544" w:rsidRPr="00777544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https://interneturok.ru/lesson/russian/11-klass/spisok-urokov/tipy-teksta-stili-rechi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Неподготовленная речь.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Различать подготовленную и неподготовленную речь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9" w:history="1">
              <w:r w:rsidR="00777544" w:rsidRPr="00777544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https://interneturok.ru/lesson/russian/11-klass/spisok-urokov/tipy-teksta-stili-rechi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Подготовленная речь.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Различать подготовленную и неподготовленную речь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0" w:history="1">
              <w:r w:rsidR="00777544" w:rsidRPr="00777544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https://interneturok.ru/lesson/russian/11-klass/spisok-urokov/tipy-teksta-stili-rechi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Приёмы подготовки.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приёмы подготовки устного высказывания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1" w:history="1">
              <w:r w:rsidR="00777544" w:rsidRPr="00777544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https://infourok.ru/ritorika-3-klass-tema-nepodgotovlennaya-rech-4117092.html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Говорим подробно.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77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Демонстрировать уместное использование </w:t>
            </w: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приёмов подготовки, которые важны с точки зрения достижения задачи высказывания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2" w:history="1">
              <w:r w:rsidR="00777544" w:rsidRPr="00777544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https://infourok.ru/konspekt-po-ritorike-na-temu-govorim-</w:t>
              </w:r>
              <w:r w:rsidR="00777544" w:rsidRPr="00777544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podrobno-krtako-2308573.html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tabs>
                <w:tab w:val="center" w:pos="1647"/>
                <w:tab w:val="righ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Говорим кратко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Приводить примеры ситуаций, когда следует говорить подробно, а когда – кратко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3" w:history="1">
              <w:r w:rsidR="00777544" w:rsidRPr="00777544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https://infourok.ru/konspekt-po-ritorike-na-temu-govorim-podrobno-krtako-2308573.html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Похвала (комплимент).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Оценивать похвалу с точки зрения её правдивости и отобранных средств выражения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https://nsportal.ru/nachalnaya-shkola/mezhdistsiplinarnoe-obobshchenie/2021/02/07/konspekt-urok-po-detskoy-ritorike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Слушаем, вдумываемся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задачи слушания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https://theslide.ru/detskie-prezentatsii/slushaem-na-uroke-slushaem-tselyy-den</w:t>
              </w:r>
            </w:hyperlink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Слушаем по-разному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Формулировать свою задачу как слушателя в конкретной ситуации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https://theslide.ru/detskie-prezentatsii/slushaem-na-uroke-slushaem-tselyy-den</w:t>
              </w:r>
            </w:hyperlink>
          </w:p>
        </w:tc>
      </w:tr>
      <w:tr w:rsidR="00777544" w:rsidRPr="00134123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Читаем учебные тексты. 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роль различных выделений в учебных текстах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134123">
              <w:rPr>
                <w:lang w:val="en-US"/>
              </w:rPr>
              <w:instrText xml:space="preserve"> HYPERLINK "https://interneturok.ru/lesson/russian/3-klass/nasha-rech/kak-stroitsya-tekst-priznaki-teksta-vstuplenie-osnovnaya-chast-zakly%20uchenie" </w:instrText>
            </w:r>
            <w:r>
              <w:fldChar w:fldCharType="separate"/>
            </w:r>
            <w:r w:rsidR="00777544" w:rsidRPr="0077754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 xml:space="preserve">https://interneturok.ru/lesson/russian/3-klass/nasha-rech/kak-stroitsya-tekst-priznaki-teksta-vstuplenie-osnovnaya-chast-zakly </w:t>
            </w:r>
            <w:proofErr w:type="spellStart"/>
            <w:r w:rsidR="00777544" w:rsidRPr="0077754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uchenie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fldChar w:fldCharType="end"/>
            </w:r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писать, редактировать.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Перерабатывать прочитанный учебный текст, определяя его тему, основную мысль, составляя план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https://interneturok.ru/lesson/russian/2-klass/nasha-rech/tekst-zagolovok-teksta-chasti-teksta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исправить текст? 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(Правка текста.)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Объяснять, зачем нужно исправлять текст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https://interneturok.ru/lesson/russian/3-klass/nasha-rech/kak-stroitsya-tekst-priznaki-teksta-vstuplenie-osnovnaya-chast-zaklyuchenie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вежливость.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Давать определение вежливости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https://www.yaklass.ru/p/okruzhayushchij-mir/2-klass/pravila-obshcheniia-546146/bud-vezhlivym-546626</w:t>
              </w:r>
            </w:hyperlink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Добрые дела – добрые слова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свою и чужую степень вежливости (вежливо–невежливо–грубо) в разных ситуациях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hyperlink r:id="rId20" w:history="1">
              <w:r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https://kopilkaurokov.ru/vneurochka/meropriyatia/vnieklassnoie-mieropriiatiie-dobryie-diela-dobryie-slova</w:t>
              </w:r>
            </w:hyperlink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Проверь себя. Тексты разные нужны. 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tabs>
                <w:tab w:val="left" w:pos="243"/>
                <w:tab w:val="left" w:pos="9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признаки текста, типы текстов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tabs>
                <w:tab w:val="left" w:pos="243"/>
                <w:tab w:val="left" w:pos="9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https://interneturok.ru/lesson/russian/2-klass/nasha-rech/chto-takoe-tekst-povestvovanie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и монолог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77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Анализировать диалог и монолог с точки </w:t>
            </w: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зрения речевого поведения </w:t>
            </w:r>
            <w:proofErr w:type="spellStart"/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коммуникантов</w:t>
            </w:r>
            <w:proofErr w:type="spellEnd"/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https://www.yaklass.ru/p/russky-yazik/2-klass/rech-</w:t>
              </w:r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18746/rech-ustnaia-pismennaia-vnutrenniaia-monologicheskaia-i-dialogicheskaia-r_-15859/re-f4d7085d-b47d-4730-899c-9e01abcb2e5b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Пиши правильно!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Объяснять, как нарушение норм мешает </w:t>
            </w:r>
            <w:proofErr w:type="spellStart"/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взаипониманию</w:t>
            </w:r>
            <w:proofErr w:type="spellEnd"/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успешному общению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https://infourok.ru/prezentaciya-k-uroku-ritoriki-v-klasse-po-teme-upotreblyay-slova-pravilno-po-taladizhenskaya-nvladizhenskaya-966259.html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Произноси правильно!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Определять, как нарушение норм характеризует говорящего или пишущего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https://interneturok.ru/lesson/russian/1-klass/nasha-rech/slovo-i-ego-znachenie-znakomstvo-s-tolkovym-slovaryom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Употребляй слова правильно!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Демонстрировать умение пользоваться орфографическим, орфоэпическим и толковым словарём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https://interneturok.ru/lesson/russian/1-klass/nasha-rech/slovo-i-ego-znachenie-znakomstvo-s-tolkovym-slovaryom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134123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Пересказ. 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Определять способы сжатия текста при сравнении с исходным: способ исключения подробностей и способ обобщённого изложения текста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26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https://multiurok.ru/blog/podrobnyi- -tvorchieskii-kratkii-pierieskaz-mietodichieskiie-riekomiendatsii.html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 нужное. (Выборочный пересказ.)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Определять способы сжатия текста при сравнении с исходным: способ исключения подробностей и способ обобщённого изложения текста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https://multiurok.ru/blog/podrobnyi-vyborochnyi-tvorchieskii-kratkii-pierieskaz-mietodichieskiie-riekomiendatsii.html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Цитата в пересказе.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 необходимость и уместность использования цитаты в пересказе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https://multiurok.ru/files/ritorika-tsitata-v-pierieskazie.html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 книге (аннотация).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 в аннотации те части, в которых сжато говорится об авторе, событиях, героях книги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https://interneturok.ru/lesson/russian/9-klass/brazvitie-rechib/annotatsiya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Поздравляю кого?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чем? Как? Желаю кому? Чего? Как?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структуру поздравления – устного и письменного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https://infourok.ru/konspekt-uroka-po-ritorike-pozdravlyayu-kogo-s-chem-kak-3229440.html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днём рождения!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Новым годом!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праздником 8 Марта!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Оценить поздравление </w:t>
            </w: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 точки зрения его соответствия речевой ситуации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https://infourok.ru/konspekt-</w:t>
              </w:r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uroka-po-ritorike-pozdravlyayu-kogo-s-chem-kak-3229440.html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Рассуждение,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в рассуждении.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известные структуры рассуждений, в том числе рассуждение с выводом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https://www.yaklass.ru/p/russky-yazik/2-klass/chasti-rechi-535372/tekst-povestvovanie-i-rol-v-nem-glagolov-tekst-opisanie-i-rol-v-nem-ime_-5971107/re-f633f505-72ec-49db-a050-8aec041c166f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и цитата в доказательстве. 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Объяснять роль правила и цитаты в рассуждении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https://www.yaklass.ru/p/russky-yazik/2-klass/chasti-rechi-535372/tekst-povestvovanie-i-rol-v-nem-glagolov-tekst-opisanie-i-rol-v-nem-ime_-5971107/re-f633f505-72ec-49db-a050-8aec041c166f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 и скажи. </w:t>
            </w: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сравнительные описания, их структуру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https://infourok.ru/zanyatie-po-vneurochnoy-deyatelnosti-na-temu-sravni-i-skazhi-3077330.html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сравнения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правила сравнения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https://infourok.ru/zanyatie-po-vneurochnoy-deyatelnosti-na-temu-sravni-i-skazhi-3077330.html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строятся сравнительные тексты.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Реализовывать сравнительные описания сходных предметов, понятий с учётом задачи сравнения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134123" w:rsidP="008C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777544"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https://infourok.ru/zanyatie-po-vneurochnoy-deyatelnosti-na-temu-sravni-i-skazhi-3077330.html</w:t>
              </w:r>
            </w:hyperlink>
            <w:r w:rsidR="00777544"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trHeight w:val="1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за год.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Разыгрывать риторические игры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37" w:history="1">
              <w:r w:rsidRPr="0077754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https://infourok.ru/zanyatie-po-vneurochnoy-deyatelnosti-na-temu-prover-sebya-chemu-mi-nauchilis-chemu-uchit-nauka-ritorika-2467699.html</w:t>
              </w:r>
            </w:hyperlink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7544" w:rsidRPr="00777544" w:rsidTr="0025500C">
        <w:trPr>
          <w:cantSplit/>
          <w:trHeight w:val="8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7544" w:rsidRPr="00777544" w:rsidRDefault="00777544" w:rsidP="002550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544" w:rsidRPr="00777544" w:rsidRDefault="00777544" w:rsidP="008C24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24C3" w:rsidRPr="00777544" w:rsidRDefault="008C24C3" w:rsidP="008C24C3">
      <w:pPr>
        <w:rPr>
          <w:rFonts w:ascii="Times New Roman" w:hAnsi="Times New Roman" w:cs="Times New Roman"/>
          <w:sz w:val="24"/>
          <w:szCs w:val="24"/>
        </w:rPr>
      </w:pPr>
    </w:p>
    <w:sectPr w:rsidR="008C24C3" w:rsidRPr="00777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524"/>
    <w:multiLevelType w:val="multilevel"/>
    <w:tmpl w:val="B4FA521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6E93702"/>
    <w:multiLevelType w:val="hybridMultilevel"/>
    <w:tmpl w:val="0BAC366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E74C0F"/>
    <w:multiLevelType w:val="multilevel"/>
    <w:tmpl w:val="5D54EFB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 w15:restartNumberingAfterBreak="0">
    <w:nsid w:val="19BD1C9B"/>
    <w:multiLevelType w:val="multilevel"/>
    <w:tmpl w:val="2C5E990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2A2461CD"/>
    <w:multiLevelType w:val="hybridMultilevel"/>
    <w:tmpl w:val="88522E70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E2320"/>
    <w:multiLevelType w:val="multilevel"/>
    <w:tmpl w:val="51A8038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 w15:restartNumberingAfterBreak="0">
    <w:nsid w:val="3BC07B38"/>
    <w:multiLevelType w:val="hybridMultilevel"/>
    <w:tmpl w:val="B592327C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967A2"/>
    <w:multiLevelType w:val="hybridMultilevel"/>
    <w:tmpl w:val="E4A8B01E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7300C"/>
    <w:multiLevelType w:val="hybridMultilevel"/>
    <w:tmpl w:val="FE3C00BA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0168D8"/>
    <w:multiLevelType w:val="multilevel"/>
    <w:tmpl w:val="C734C1E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 w15:restartNumberingAfterBreak="0">
    <w:nsid w:val="5F2C69B0"/>
    <w:multiLevelType w:val="hybridMultilevel"/>
    <w:tmpl w:val="9EC449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CD3D38"/>
    <w:multiLevelType w:val="hybridMultilevel"/>
    <w:tmpl w:val="80248D40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62E89"/>
    <w:multiLevelType w:val="hybridMultilevel"/>
    <w:tmpl w:val="117654F6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1"/>
  </w:num>
  <w:num w:numId="8">
    <w:abstractNumId w:val="1"/>
  </w:num>
  <w:num w:numId="9">
    <w:abstractNumId w:val="5"/>
  </w:num>
  <w:num w:numId="10">
    <w:abstractNumId w:val="9"/>
  </w:num>
  <w:num w:numId="11">
    <w:abstractNumId w:val="2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4C3"/>
    <w:rsid w:val="00011B61"/>
    <w:rsid w:val="00134123"/>
    <w:rsid w:val="0025500C"/>
    <w:rsid w:val="00777544"/>
    <w:rsid w:val="008C24C3"/>
    <w:rsid w:val="00DE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42D2-1BD3-4B37-BBA1-E6CFB8F7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24C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8C24C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11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11B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Без интервала1"/>
    <w:rsid w:val="00011B61"/>
    <w:pPr>
      <w:tabs>
        <w:tab w:val="left" w:pos="708"/>
      </w:tabs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6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russian/11-klass/spisok-urokov/tipy-teksta-stili-rechi" TargetMode="External"/><Relationship Id="rId13" Type="http://schemas.openxmlformats.org/officeDocument/2006/relationships/hyperlink" Target="https://infourok.ru/konspekt-po-ritorike-na-temu-govorim-podrobno-krtako-2308573.html" TargetMode="External"/><Relationship Id="rId18" Type="http://schemas.openxmlformats.org/officeDocument/2006/relationships/hyperlink" Target="https://interneturok.ru/lesson/russian/3-klass/nasha-rech/kak-stroitsya-tekst-priznaki-teksta-vstuplenie-osnovnaya-chast-zaklyuchenie" TargetMode="External"/><Relationship Id="rId26" Type="http://schemas.openxmlformats.org/officeDocument/2006/relationships/hyperlink" Target="https://multiurok.ru/blog/podrobnyi-%20-tvorchieskii-kratkii-pierieskaz-mietodichieskiie-riekomiendatsii.html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interneturok.ru/lesson/russian/2-klass/nasha-rech/chto-takoe-tekst-povestvovanie" TargetMode="External"/><Relationship Id="rId34" Type="http://schemas.openxmlformats.org/officeDocument/2006/relationships/hyperlink" Target="https://infourok.ru/zanyatie-po-vneurochnoy-deyatelnosti-na-temu-sravni-i-skazhi-3077330.html" TargetMode="External"/><Relationship Id="rId7" Type="http://schemas.openxmlformats.org/officeDocument/2006/relationships/hyperlink" Target="https://znanio.ru/media/tvoi_rechevye_roli-187927" TargetMode="External"/><Relationship Id="rId12" Type="http://schemas.openxmlformats.org/officeDocument/2006/relationships/hyperlink" Target="https://infourok.ru/konspekt-po-ritorike-na-temu-govorim-podrobno-krtako-2308573.html" TargetMode="External"/><Relationship Id="rId17" Type="http://schemas.openxmlformats.org/officeDocument/2006/relationships/hyperlink" Target="https://interneturok.ru/lesson/russian/2-klass/nasha-rech/tekst-zagolovok-teksta-chasti-teksta" TargetMode="External"/><Relationship Id="rId25" Type="http://schemas.openxmlformats.org/officeDocument/2006/relationships/hyperlink" Target="https://interneturok.ru/lesson/russian/1-klass/nasha-rech/slovo-i-ego-znachenie-znakomstvo-s-tolkovym-slovaryom" TargetMode="External"/><Relationship Id="rId33" Type="http://schemas.openxmlformats.org/officeDocument/2006/relationships/hyperlink" Target="https://www.yaklass.ru/p/russky-yazik/2-klass/chasti-rechi-535372/tekst-povestvovanie-i-rol-v-nem-glagolov-tekst-opisanie-i-rol-v-nem-ime_-5971107/re-f633f505-72ec-49db-a050-8aec041c166f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heslide.ru/detskie-prezentatsii/slushaem-na-uroke-slushaem-tselyy-den" TargetMode="External"/><Relationship Id="rId20" Type="http://schemas.openxmlformats.org/officeDocument/2006/relationships/hyperlink" Target="https://kopilkaurokov.ru/vneurochka/meropriyatia/vnieklassnoie-mieropriiatiie-dobryie-diela-dobryie-slova" TargetMode="External"/><Relationship Id="rId29" Type="http://schemas.openxmlformats.org/officeDocument/2006/relationships/hyperlink" Target="https://interneturok.ru/lesson/russian/9-klass/brazvitie-rechib/annotatsiy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russian/9-klass/brazvitie-rechib/stili-rechi-obobschenie-izuchennogo" TargetMode="External"/><Relationship Id="rId11" Type="http://schemas.openxmlformats.org/officeDocument/2006/relationships/hyperlink" Target="https://infourok.ru/ritorika-3-klass-tema-nepodgotovlennaya-rech-4117092.html" TargetMode="External"/><Relationship Id="rId24" Type="http://schemas.openxmlformats.org/officeDocument/2006/relationships/hyperlink" Target="https://interneturok.ru/lesson/russian/1-klass/nasha-rech/slovo-i-ego-znachenie-znakomstvo-s-tolkovym-slovaryom" TargetMode="External"/><Relationship Id="rId32" Type="http://schemas.openxmlformats.org/officeDocument/2006/relationships/hyperlink" Target="https://www.yaklass.ru/p/russky-yazik/2-klass/chasti-rechi-535372/tekst-povestvovanie-i-rol-v-nem-glagolov-tekst-opisanie-i-rol-v-nem-ime_-5971107/re-f633f505-72ec-49db-a050-8aec041c166f" TargetMode="External"/><Relationship Id="rId37" Type="http://schemas.openxmlformats.org/officeDocument/2006/relationships/hyperlink" Target="https://infourok.ru/zanyatie-po-vneurochnoy-deyatelnosti-na-temu-prover-sebya-chemu-mi-nauchilis-chemu-uchit-nauka-ritorika-2467699.html" TargetMode="External"/><Relationship Id="rId5" Type="http://schemas.openxmlformats.org/officeDocument/2006/relationships/hyperlink" Target="https://znanio.ru/media/tvoi_rechevye_roli-187927" TargetMode="External"/><Relationship Id="rId15" Type="http://schemas.openxmlformats.org/officeDocument/2006/relationships/hyperlink" Target="https://theslide.ru/detskie-prezentatsii/slushaem-na-uroke-slushaem-tselyy-den" TargetMode="External"/><Relationship Id="rId23" Type="http://schemas.openxmlformats.org/officeDocument/2006/relationships/hyperlink" Target="https://infourok.ru/prezentaciya-k-uroku-ritoriki-v-klasse-po-teme-upotreblyay-slova-pravilno-po-taladizhenskaya-nvladizhenskaya-966259.html" TargetMode="External"/><Relationship Id="rId28" Type="http://schemas.openxmlformats.org/officeDocument/2006/relationships/hyperlink" Target="https://multiurok.ru/files/ritorika-tsitata-v-pierieskazie.html" TargetMode="External"/><Relationship Id="rId36" Type="http://schemas.openxmlformats.org/officeDocument/2006/relationships/hyperlink" Target="https://infourok.ru/zanyatie-po-vneurochnoy-deyatelnosti-na-temu-sravni-i-skazhi-3077330.html" TargetMode="External"/><Relationship Id="rId10" Type="http://schemas.openxmlformats.org/officeDocument/2006/relationships/hyperlink" Target="https://interneturok.ru/lesson/russian/11-klass/spisok-urokov/tipy-teksta-stili-rechi" TargetMode="External"/><Relationship Id="rId19" Type="http://schemas.openxmlformats.org/officeDocument/2006/relationships/hyperlink" Target="https://www.yaklass.ru/p/okruzhayushchij-mir/2-klass/pravila-obshcheniia-546146/bud-vezhlivym-546626" TargetMode="External"/><Relationship Id="rId31" Type="http://schemas.openxmlformats.org/officeDocument/2006/relationships/hyperlink" Target="https://infourok.ru/konspekt-uroka-po-ritorike-pozdravlyayu-kogo-s-chem-kak-322944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russian/11-klass/spisok-urokov/tipy-teksta-stili-rechi" TargetMode="External"/><Relationship Id="rId14" Type="http://schemas.openxmlformats.org/officeDocument/2006/relationships/hyperlink" Target="https://nsportal.ru/nachalnaya-shkola/mezhdistsiplinarnoe-obobshchenie/2021/02/07/konspekt-urok-po-detskoy-ritorike" TargetMode="External"/><Relationship Id="rId22" Type="http://schemas.openxmlformats.org/officeDocument/2006/relationships/hyperlink" Target="https://www.yaklass.ru/p/russky-yazik/2-klass/rech-18746/rech-ustnaia-pismennaia-vnutrenniaia-monologicheskaia-i-dialogicheskaia-r_-15859/re-f4d7085d-b47d-4730-899c-9e01abcb2e5b" TargetMode="External"/><Relationship Id="rId27" Type="http://schemas.openxmlformats.org/officeDocument/2006/relationships/hyperlink" Target="https://multiurok.ru/blog/podrobnyi-vyborochnyi-tvorchieskii-kratkii-pierieskaz-mietodichieskiie-riekomiendatsii.html" TargetMode="External"/><Relationship Id="rId30" Type="http://schemas.openxmlformats.org/officeDocument/2006/relationships/hyperlink" Target="https://infourok.ru/konspekt-uroka-po-ritorike-pozdravlyayu-kogo-s-chem-kak-3229440.html" TargetMode="External"/><Relationship Id="rId35" Type="http://schemas.openxmlformats.org/officeDocument/2006/relationships/hyperlink" Target="https://infourok.ru/zanyatie-po-vneurochnoy-deyatelnosti-na-temu-sravni-i-skazhi-307733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3853</Words>
  <Characters>21966</Characters>
  <Application>Microsoft Office Word</Application>
  <DocSecurity>0</DocSecurity>
  <Lines>183</Lines>
  <Paragraphs>51</Paragraphs>
  <ScaleCrop>false</ScaleCrop>
  <Company/>
  <LinksUpToDate>false</LinksUpToDate>
  <CharactersWithSpaces>25768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Учитель</cp:lastModifiedBy>
  <cp:revision>7</cp:revision>
  <dcterms:created xsi:type="dcterms:W3CDTF">2022-05-31T06:48:00Z</dcterms:created>
  <dcterms:modified xsi:type="dcterms:W3CDTF">2023-03-20T08:31:00Z</dcterms:modified>
</cp:coreProperties>
</file>